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3E" w:rsidRDefault="008C7C3E" w:rsidP="004869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58" w:rsidRPr="008C7C3E" w:rsidRDefault="0048693F" w:rsidP="00486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C3E">
        <w:rPr>
          <w:rFonts w:ascii="Times New Roman" w:eastAsia="Calibri" w:hAnsi="Times New Roman" w:cs="Times New Roman"/>
          <w:b/>
          <w:sz w:val="24"/>
          <w:szCs w:val="24"/>
        </w:rPr>
        <w:t xml:space="preserve">Новые документы в </w:t>
      </w:r>
      <w:r w:rsidR="000B5191" w:rsidRPr="008C7C3E">
        <w:rPr>
          <w:rFonts w:ascii="Times New Roman" w:eastAsia="Calibri" w:hAnsi="Times New Roman" w:cs="Times New Roman"/>
          <w:b/>
          <w:sz w:val="24"/>
          <w:szCs w:val="24"/>
        </w:rPr>
        <w:t>системах «Кодекс» для юристов и бухгалтеров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23.11.2020 N 379-ФЗ «О внесении изменений в статью 115 Уголовно-исполнительного кодекса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384-ФЗ «О внесении изменений в статью 1 Федерального закона "О перечислении части доходов, полученных Центральным банком Российской Федерации от продажи обыкновенных акций публичного акционерного общества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Сбербанк России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23.11.2020 N 378-ФЗ «О внесении изменений в отдельные законодательные акты Российской Федерации в части исключения указаний на минимальный размер оплаты труда»;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383-ФЗ «О внесении изменения в статью 10 Закона Российской Федерации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недрах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23.11.2020 N 380-ФЗ «О внесении изменения в статью 128 Уголовно-исполнительного кодекса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Указ Президента РФ от 21.11.2020 N 730 «О продлении действия отдельных специальных экономических мер в целях обеспечения безопасности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18.11.2020 N 1854 «О правилах реализации алкогольной продукции, табака и табачных изделий в магазинах беспошлинной торговли»;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18.11.2020 N 1852 «Об утверждении Правил оказания услуг по реализации туристского продукта»;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18.11.2020 N 1853 «Об утверждении Правил предоставления гостиничных услуг в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РФ от 18.11.2020 N 1858 «О внесении изменений в Правила обязательной перерегистрации в 2019-2020 годах зарегистрированных предельных отпускных цен производителей на лекарственные препараты,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включенные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перечень жизненно необходимых и важнейших лекарственных препаратов»;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18.11.2020 N 1864 «О внесении изменений в Правила осуществления предварительного согласования сделок и согласования установления контроля иностранных инвесторов или группы лиц, в которую входит иностранный инвестор, над хозяйственными обществами, имеющими стратегическое значение для обеспечения обороны страны и безопасности государства»;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16.11.2020 N 1830 «Об оптимизации структуры и численности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федеральных служб и федеральных агентств, руководство деятельностью которых осуществляет Правительство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16.11.2020 N 1838 «Об утверждении Положения о государственном надзоре в сфере рекламы»;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Постановление Правительства РФ от 16.11.2020 N 1848 «Об утверждении Правил выплаты вознаграждения за служебные изобретения, служебные полезные модели, служебные промышленные образцы»;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12.11.2020 N 1823 «Об установлении на 2021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11.11.2020 N 1811 «Об утверждении Правил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10.11.2020 N 1802 «О проведении эксперимента по использованию федеральной государственной информационной системы "Единый портал государственных и муниципальных услуг (функций)"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конституционный закон от 09.11.2020 N 6-ФКЗ «О внесении изменений в статьи 6 и 11 Федерального конституционного закона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Об Уполномоченном по правам человека в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09.11.2020 N 362-ФЗ «О внесении изменений в Трудовой кодекс Российской Федерации»;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364-ФЗ «О внесении изменений в статьи 1 и 2_1 Федерального закона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365-ФЗ «О внесении изменений в Федеральный закон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безопасности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367-ФЗ «О внесении изменений в Федеральный закон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прокуратуре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366-ФЗ «О внесении изменений в статьи 1 и 16 Федерального закона "О федеральной службе безопасности" и статьи 12 и 17 Федерального закона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внешней разведке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369-ФЗ «О внесении изменения в статью 17 Федерального закона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09.11.2020 N 371-ФЗ О внесении изменений в части первую и вторую Налогового кодекса Российской Федерации и Закон Российской Федерации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налоговых органах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E56D4D" w:rsidRPr="00E56D4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Федеральный закон от 09.11.2020 N 368-ФЗ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части первую и вторую Налогового кодекса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373-ФЗ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главы 26_2 и 26_5 части второй Налогового кодекса Российской Федерации и статью 2 Федерального закона "О применении контрольно-кассовой техники при осуществлении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расчетов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378-ФЗ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отдельные законодательные акты Российской Федерации в части исключения указаний на минимальный размер оплаты труда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372-ФЗ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в части налогообложения доходов физических лиц, превышающих 5 миллионов рублей за налоговый период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23.11.2020 N 374-ФЗ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РФ от 24.10.2020 N 1730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РФ от 30.10.2020 N 1762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государственной социальной поддержке в 2020-2021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коронавирусной инфекции (COVID-19), медицинских работников, контактирующих с пациентами с установленным диагнозом новой коронавирусной инфекции (COVID-19), внесении изменений во Временные правила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учета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информации в целях предотвращения распространения новой коронавирусной инфекции (COVID-19) и признании утратившими силу отдельных актов Правительства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РФ от 24.11.2020 N 1907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некоторые акты Правительства Российской Федерации в части отмены обязанности представлять годовую бухгалтерскую (финансовую)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отчетность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государственные органы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ФНС России от 15.10.2020 N ЕД-7-11/751@ "О внесении изменений в приложения к приказу Федеральной налоговой службы от 18.09.2019 N ММВ-7-11/470@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формы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страховым взносам, порядка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ее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заполнения, а также формата представления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страховым взносам в электронной форме и о признании утратившим силу приказа Федеральной налоговой службы от 10.10.2016 N ММВ-7-11/551@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 ФНС России от 15.10.2020 N ЕД-7-11/753@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формы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сумм налога на доходы физических лиц, исчисленных и удержанных налоговым агентом (форма 6-НДФЛ), порядка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ее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заполнения и представления, формата представления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сумм налога на доходы физических лиц, исчисленн</w:t>
      </w:r>
      <w:bookmarkStart w:id="0" w:name="_GoBack"/>
      <w:bookmarkEnd w:id="0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ых и удержанных налоговым 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агентом, в электронной форме, а также формы справки о полученных физическим лицом доходах и удержанных суммах налога на доходы физических лиц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ФНС России от 20.10.2020 N СД-4-3/17181@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перехода на УСН организаций и индивидуальных предпринимателей, которые перестали быть налогоплательщиками ЕНВД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ФНС России от 27.10.2020 N СД-4-3/17615@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учете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доходов от реализации товаров (работ, услуг) налогоплательщиком, перешедшим с уплаты ЕНВД на применение УСН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Минфина России от 29.10.2020 N 03-05-04-01/94295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применении положений пункта 3.1 статьи 380 Налогового кодекса Российской Федерации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ФНС России от 20.11.2020 N СД-4-3/19053@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направлении разъяснений в связи с отменой ЕНВД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Минфина России от 02.11.2020 N 02-05-11/96051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применения кодов бюджетной классификации Российской Федерации при осуществлении расходов на финансовое обеспечение мероприятий по борьбе с новой коронавирусной инфекцией (COVID-19)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Информационное сообщение Минфина России от 03.11.2020 N ИС-учет-28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Новый порядок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учета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капитальных вложений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Информационное сообщение Минфина России от 03.11.2020 N ИС-учет-29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Новый порядок </w:t>
      </w:r>
      <w:proofErr w:type="spellStart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учета</w:t>
      </w:r>
      <w:proofErr w:type="spellEnd"/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средств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ФНС России от 22.10.2020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В первом чтении принят закон о совершенствовании порядка налогообложения имущества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C7C3E" w:rsidRPr="008C7C3E" w:rsidRDefault="008C7C3E" w:rsidP="008C7C3E">
      <w:pPr>
        <w:pStyle w:val="aa"/>
        <w:numPr>
          <w:ilvl w:val="0"/>
          <w:numId w:val="16"/>
        </w:numPr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Минфина России от 21.10.2020 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C7C3E">
        <w:rPr>
          <w:rFonts w:ascii="Times New Roman" w:eastAsia="Calibri" w:hAnsi="Times New Roman" w:cs="Times New Roman"/>
          <w:sz w:val="24"/>
          <w:szCs w:val="24"/>
          <w:lang w:eastAsia="en-US"/>
        </w:rPr>
        <w:t>Минфин России уточнил перечень доходов для применения повышенной ставки НДФЛ</w:t>
      </w:r>
      <w:r w:rsidR="00E56D4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C7C3E" w:rsidRPr="008C7C3E" w:rsidRDefault="008C7C3E" w:rsidP="008C7C3E">
      <w:pPr>
        <w:pStyle w:val="aa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50CD" w:rsidRDefault="008350CD" w:rsidP="00CE30B3">
      <w:pPr>
        <w:pStyle w:val="aa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C7C3E" w:rsidRPr="008C7C3E" w:rsidRDefault="008C7C3E" w:rsidP="00CE30B3">
      <w:pPr>
        <w:pStyle w:val="aa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8C7C3E" w:rsidRPr="008C7C3E" w:rsidSect="003825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3F" w:rsidRDefault="00D9663F" w:rsidP="00ED685C">
      <w:pPr>
        <w:spacing w:after="0" w:line="240" w:lineRule="auto"/>
      </w:pPr>
      <w:r>
        <w:separator/>
      </w:r>
    </w:p>
  </w:endnote>
  <w:endnote w:type="continuationSeparator" w:id="0">
    <w:p w:rsidR="00D9663F" w:rsidRDefault="00D9663F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3F" w:rsidRDefault="00D9663F" w:rsidP="00ED685C">
      <w:pPr>
        <w:spacing w:after="0" w:line="240" w:lineRule="auto"/>
      </w:pPr>
      <w:r>
        <w:separator/>
      </w:r>
    </w:p>
  </w:footnote>
  <w:footnote w:type="continuationSeparator" w:id="0">
    <w:p w:rsidR="00D9663F" w:rsidRDefault="00D9663F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7D5"/>
    <w:multiLevelType w:val="hybridMultilevel"/>
    <w:tmpl w:val="3658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B4F20"/>
    <w:multiLevelType w:val="hybridMultilevel"/>
    <w:tmpl w:val="A436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3008"/>
    <w:multiLevelType w:val="hybridMultilevel"/>
    <w:tmpl w:val="486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7CE8"/>
    <w:multiLevelType w:val="hybridMultilevel"/>
    <w:tmpl w:val="57083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01360"/>
    <w:multiLevelType w:val="hybridMultilevel"/>
    <w:tmpl w:val="206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4410"/>
    <w:multiLevelType w:val="hybridMultilevel"/>
    <w:tmpl w:val="D3A02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4EBC"/>
    <w:multiLevelType w:val="hybridMultilevel"/>
    <w:tmpl w:val="B300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4120"/>
    <w:multiLevelType w:val="hybridMultilevel"/>
    <w:tmpl w:val="79A0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B2FE6"/>
    <w:multiLevelType w:val="hybridMultilevel"/>
    <w:tmpl w:val="A8F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0E18"/>
    <w:multiLevelType w:val="hybridMultilevel"/>
    <w:tmpl w:val="AC34EA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B395C"/>
    <w:multiLevelType w:val="hybridMultilevel"/>
    <w:tmpl w:val="874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037AD"/>
    <w:multiLevelType w:val="hybridMultilevel"/>
    <w:tmpl w:val="3A4C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41A4F"/>
    <w:multiLevelType w:val="hybridMultilevel"/>
    <w:tmpl w:val="3A4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46C71"/>
    <w:multiLevelType w:val="hybridMultilevel"/>
    <w:tmpl w:val="15305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0CB3"/>
    <w:multiLevelType w:val="hybridMultilevel"/>
    <w:tmpl w:val="BA3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5A67"/>
    <w:multiLevelType w:val="hybridMultilevel"/>
    <w:tmpl w:val="CD40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20903"/>
    <w:rsid w:val="00064E2E"/>
    <w:rsid w:val="00073853"/>
    <w:rsid w:val="0007644F"/>
    <w:rsid w:val="00094BB1"/>
    <w:rsid w:val="000966FD"/>
    <w:rsid w:val="000B2625"/>
    <w:rsid w:val="000B5191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1493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6E08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40D8"/>
    <w:rsid w:val="004A50A9"/>
    <w:rsid w:val="004B635E"/>
    <w:rsid w:val="004C34B8"/>
    <w:rsid w:val="004D1FFC"/>
    <w:rsid w:val="004D6928"/>
    <w:rsid w:val="004E5A77"/>
    <w:rsid w:val="004F21EF"/>
    <w:rsid w:val="004F66EB"/>
    <w:rsid w:val="00502F15"/>
    <w:rsid w:val="00504259"/>
    <w:rsid w:val="00512F80"/>
    <w:rsid w:val="0051571F"/>
    <w:rsid w:val="00530080"/>
    <w:rsid w:val="005303FE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83FF7"/>
    <w:rsid w:val="006866A0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31E80"/>
    <w:rsid w:val="0074422E"/>
    <w:rsid w:val="00746C04"/>
    <w:rsid w:val="00767556"/>
    <w:rsid w:val="00781332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350CD"/>
    <w:rsid w:val="00844162"/>
    <w:rsid w:val="008469B0"/>
    <w:rsid w:val="00883E09"/>
    <w:rsid w:val="00892381"/>
    <w:rsid w:val="008A0FF1"/>
    <w:rsid w:val="008A385C"/>
    <w:rsid w:val="008B4062"/>
    <w:rsid w:val="008C7C3E"/>
    <w:rsid w:val="008F38B6"/>
    <w:rsid w:val="0091225A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27B3C"/>
    <w:rsid w:val="00A41852"/>
    <w:rsid w:val="00A5514E"/>
    <w:rsid w:val="00A7254D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BF74CF"/>
    <w:rsid w:val="00C02928"/>
    <w:rsid w:val="00C12B2F"/>
    <w:rsid w:val="00C20B0A"/>
    <w:rsid w:val="00C30974"/>
    <w:rsid w:val="00C346DC"/>
    <w:rsid w:val="00C433E8"/>
    <w:rsid w:val="00C724E4"/>
    <w:rsid w:val="00CD0390"/>
    <w:rsid w:val="00CD3C8D"/>
    <w:rsid w:val="00CE128A"/>
    <w:rsid w:val="00CE17D7"/>
    <w:rsid w:val="00CE217D"/>
    <w:rsid w:val="00CE30B3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663F"/>
    <w:rsid w:val="00D97F41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56D4D"/>
    <w:rsid w:val="00E77C56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4109C"/>
    <w:rsid w:val="00F5554D"/>
    <w:rsid w:val="00F80DF7"/>
    <w:rsid w:val="00FB1EBF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99FC"/>
  <w15:docId w15:val="{E61B288F-5B02-4596-8FC1-9EE0292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11</cp:revision>
  <dcterms:created xsi:type="dcterms:W3CDTF">2020-09-17T12:37:00Z</dcterms:created>
  <dcterms:modified xsi:type="dcterms:W3CDTF">2021-01-27T15:05:00Z</dcterms:modified>
</cp:coreProperties>
</file>